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bookmarkStart w:id="0" w:name="_Hlk124337391"/>
      <w:r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 главы администрации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от гражданина(ки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(при наличии))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зарегистрированного(ой) по месту жительства по адресу:</w:t>
      </w:r>
      <w:r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телефона: ____________________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(домашний/мобильный)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(реквизиты документа, подтверждающего полномочия представителя)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28" w:lineRule="auto"/>
        <w:ind w:left="4678"/>
        <w:jc w:val="center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</w:rPr>
        <w:t>(домашний/мобильный)</w:t>
      </w:r>
    </w:p>
    <w:bookmarkEnd w:id="0"/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СОГЛАСИЕ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субъекта персональных данных на обработку и передачу</w:t>
      </w:r>
    </w:p>
    <w:p>
      <w:pPr>
        <w:pStyle w:val="28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оператором персональных данных третьим лицам 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u w:val="single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Я, </w:t>
      </w: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____________________________________________________________________,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зарегистрированный(ая) по адресу: _____________________________________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____________________________________________________________________,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паспорт серия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 № ___________, выдан 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>
      <w:pPr>
        <w:spacing w:after="0" w:line="216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(кем и когда)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_____________________________________________________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Субъект),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 согласие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____________________________________________________________________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____________________________________________________________________</w:t>
      </w:r>
    </w:p>
    <w:p>
      <w:pPr>
        <w:spacing w:after="0" w:line="216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уполномоченного органа по учету, адрес)</w:t>
      </w:r>
    </w:p>
    <w:p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включение моих персональных данных в общедоступные источники персональных данных и обработку моих персональных данных, включающих: 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>
      <w:pPr>
        <w:pStyle w:val="28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Настоящее Согласие действует бессрочно.</w:t>
      </w:r>
    </w:p>
    <w:p>
      <w:pPr>
        <w:pStyle w:val="28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Настоящее Согласие может быть отозвано Субъектом в любой момент по соглашению сторон. В случае неправомерного использования представленных данных Согласие отзывается письменным заявлением Субъекта персональных данных.</w:t>
      </w:r>
    </w:p>
    <w:p>
      <w:pPr>
        <w:pStyle w:val="28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пунктом 4 статьи 14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 июля 2006 г. № 152-ФЗ «О персональных данных»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).</w:t>
      </w:r>
    </w:p>
    <w:p>
      <w:pPr>
        <w:pStyle w:val="28"/>
        <w:spacing w:line="228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Style w:val="12"/>
        <w:tblW w:w="9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9"/>
        <w:gridCol w:w="3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49" w:type="dxa"/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8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>
      <w:pPr>
        <w:pStyle w:val="28"/>
        <w:spacing w:line="228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28"/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Подтверждаю, что ознакомлен(а) с положениями Федерального закона                   от 27 июля 2006 г. № 152-ФЗ «О персональных данных», права и обязанности в области защиты персональных данных мне разъяснены.</w:t>
      </w:r>
    </w:p>
    <w:p>
      <w:pPr>
        <w:pStyle w:val="28"/>
        <w:spacing w:line="228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Style w:val="12"/>
        <w:tblW w:w="9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3"/>
        <w:gridCol w:w="36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94" w:type="dxa"/>
            <w:tcBorders>
              <w:bottom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Align w:val="bottom"/>
          </w:tcPr>
          <w:p>
            <w:pPr>
              <w:pStyle w:val="28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pStyle w:val="28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</w:tcBorders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>
            <w:pPr>
              <w:pStyle w:val="28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43" w:type="dxa"/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4" w:type="dxa"/>
            <w:tcBorders>
              <w:top w:val="single" w:color="auto" w:sz="4" w:space="0"/>
            </w:tcBorders>
          </w:tcPr>
          <w:p>
            <w:pPr>
              <w:pStyle w:val="28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bookmarkStart w:id="1" w:name="_GoBack"/>
      <w:bookmarkEnd w:id="1"/>
    </w:p>
    <w:sectPr>
      <w:headerReference r:id="rId6" w:type="first"/>
      <w:headerReference r:id="rId5" w:type="default"/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A7F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0350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330"/>
    <w:rsid w:val="00214F53"/>
    <w:rsid w:val="00215206"/>
    <w:rsid w:val="0021584D"/>
    <w:rsid w:val="00215F8B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0F15"/>
    <w:rsid w:val="002811B0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C69F6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2876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2612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16EC1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90E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41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4606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6120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5F7EEA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126E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4B24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9A0"/>
    <w:rsid w:val="00882D6E"/>
    <w:rsid w:val="0088531B"/>
    <w:rsid w:val="00885AC8"/>
    <w:rsid w:val="00885E5C"/>
    <w:rsid w:val="008860D8"/>
    <w:rsid w:val="00886B50"/>
    <w:rsid w:val="00886D04"/>
    <w:rsid w:val="00891731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4D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3FD8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3A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A783F"/>
    <w:rsid w:val="00AA7E8F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4CB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2C82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579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6F1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1442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0AA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31B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764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  <w:rsid w:val="0399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qFormat/>
    <w:uiPriority w:val="99"/>
    <w:rPr>
      <w:color w:val="106BBE"/>
    </w:rPr>
  </w:style>
  <w:style w:type="character" w:customStyle="1" w:styleId="19">
    <w:name w:val="Цветовое выделение"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2A53-6ED3-4A37-B0AD-3C758F706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7231</Words>
  <Characters>41218</Characters>
  <Lines>343</Lines>
  <Paragraphs>96</Paragraphs>
  <TotalTime>149</TotalTime>
  <ScaleCrop>false</ScaleCrop>
  <LinksUpToDate>false</LinksUpToDate>
  <CharactersWithSpaces>48353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2021-12-20T05:43:00Z</dcterms:created>
  <dc:creator>Дарья Горобцова</dc:creator>
  <cp:lastModifiedBy>Home</cp:lastModifiedBy>
  <cp:lastPrinted>2023-04-20T08:32:00Z</cp:lastPrinted>
  <dcterms:modified xsi:type="dcterms:W3CDTF">2023-12-02T14:44:54Z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78643D742D3E45829F4242417CC616A1_13</vt:lpwstr>
  </property>
</Properties>
</file>